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ackground w:color="FFFFFF"/>
  <w:body>
    <w:p>
      <w:pPr>
        <w:pStyle w:val="Normal"/>
        <w:spacing w:lineRule="auto" w:line="480" w:before="0" w:after="0"/>
        <w:jc w:val="center"/>
        <w:rPr>
          <w:b/>
          <w:sz w:val="36"/>
          <w:szCs w:val="36"/>
        </w:rPr>
      </w:pPr>
      <w:r>
        <w:rPr>
          <w:b/>
          <w:sz w:val="36"/>
          <w:szCs w:val="36"/>
        </w:rPr>
        <w:t>“</w:t>
      </w:r>
      <w:r>
        <w:rPr>
          <w:b/>
          <w:sz w:val="36"/>
          <w:szCs w:val="36"/>
        </w:rPr>
        <w:t>Socrates” Project Specification</w:t>
      </w:r>
    </w:p>
    <w:p>
      <w:pPr>
        <w:pStyle w:val="Normal"/>
        <w:spacing w:lineRule="auto" w:line="480" w:before="0" w:after="0"/>
        <w:jc w:val="center"/>
        <w:rPr>
          <w:sz w:val="20"/>
          <w:szCs w:val="20"/>
        </w:rPr>
      </w:pPr>
      <w:r>
        <w:rPr>
          <w:sz w:val="20"/>
          <w:szCs w:val="20"/>
        </w:rPr>
        <w:t>Christopher Eichstedt (</w:t>
      </w:r>
      <w:hyperlink r:id="rId2">
        <w:r>
          <w:rPr>
            <w:rStyle w:val="InternetLink"/>
            <w:color w:val="1155CC"/>
            <w:sz w:val="20"/>
            <w:szCs w:val="20"/>
            <w:u w:val="single"/>
          </w:rPr>
          <w:t>chris.eichstedt@gmail.com</w:t>
        </w:r>
      </w:hyperlink>
      <w:r>
        <w:rPr>
          <w:sz w:val="20"/>
          <w:szCs w:val="20"/>
        </w:rPr>
        <w:t>)</w:t>
      </w:r>
    </w:p>
    <w:p>
      <w:pPr>
        <w:pStyle w:val="Normal"/>
        <w:spacing w:lineRule="auto" w:line="480" w:before="0" w:after="0"/>
        <w:rPr>
          <w:sz w:val="20"/>
          <w:szCs w:val="20"/>
        </w:rPr>
      </w:pPr>
      <w:r>
        <w:rPr>
          <w:sz w:val="20"/>
          <w:szCs w:val="20"/>
          <w:u w:val="single"/>
        </w:rPr>
        <w:t>Overview and Concept:</w:t>
      </w:r>
      <w:r>
        <w:rPr>
          <w:sz w:val="20"/>
          <w:szCs w:val="20"/>
        </w:rPr>
        <w:t xml:space="preserve"> I wanted to develop an “interactive personality narrative”, using a terminal user interface as to give it the appearance of an old command line computer. The idea came from limited artificial intelligences found within some video games, films and real AOL instant messenger accounts. The general concept is that “Socrates” is using a turing test (unknowingly to the user, as they think it's some form of personality quiz) while also developing a fictional sentient consciousness as they administer the questions as part of the Socratic method. As the narrative progresses, logs will begin to display after each question, from former subjects of the test. </w:t>
      </w:r>
    </w:p>
    <w:p>
      <w:pPr>
        <w:pStyle w:val="Normal"/>
        <w:spacing w:lineRule="auto" w:line="480" w:before="0" w:after="0"/>
        <w:rPr/>
      </w:pPr>
      <w:r>
        <w:rPr/>
      </w:r>
    </w:p>
    <w:p>
      <w:pPr>
        <w:pStyle w:val="Normal"/>
        <w:spacing w:lineRule="auto" w:line="480" w:before="0" w:after="0"/>
        <w:rPr>
          <w:sz w:val="20"/>
          <w:szCs w:val="20"/>
        </w:rPr>
      </w:pPr>
      <w:r>
        <w:rPr>
          <w:sz w:val="20"/>
          <w:szCs w:val="20"/>
          <w:u w:val="single"/>
        </w:rPr>
        <w:t>Interface (and influence):</w:t>
      </w:r>
      <w:r>
        <w:rPr>
          <w:sz w:val="20"/>
          <w:szCs w:val="20"/>
        </w:rPr>
        <w:t xml:space="preserve"> I am going to be using C language and will be requiring the user to launch from the terminal. I choose this design because I really enjoy interacting with older pieces of technology, in order to find out what kind of hidden information it carries. I can remember using MS-DOS as a child and found it kind of satisfying to know that it took some skill to navigate a computer’s hard drive. I tend to gravitate to these types of things, especially in some video games. And although I don’t have the knowledge nor ability to design a terminal in a 3D space, I wanted to take the same core ideas from these examples:</w:t>
      </w:r>
    </w:p>
    <w:p>
      <w:pPr>
        <w:pStyle w:val="Normal"/>
        <w:spacing w:lineRule="auto" w:line="480" w:before="0" w:after="0"/>
        <w:rPr/>
      </w:pPr>
      <w:r>
        <w:rPr/>
      </w:r>
    </w:p>
    <w:p>
      <w:pPr>
        <w:pStyle w:val="Normal"/>
        <w:spacing w:lineRule="auto" w:line="480" w:before="0" w:after="0"/>
        <w:rPr>
          <w:sz w:val="20"/>
          <w:szCs w:val="20"/>
        </w:rPr>
      </w:pPr>
      <w:r>
        <w:rPr>
          <w:sz w:val="20"/>
          <w:szCs w:val="20"/>
        </w:rPr>
        <w:t>This is from, “</w:t>
      </w:r>
      <w:r>
        <w:rPr>
          <w:b/>
          <w:sz w:val="20"/>
          <w:szCs w:val="20"/>
        </w:rPr>
        <w:t>The Talos Principle</w:t>
      </w:r>
      <w:r>
        <w:rPr>
          <w:sz w:val="20"/>
          <w:szCs w:val="20"/>
        </w:rPr>
        <w:t>”, where the player finds randomly active terminals and interacts with them as to further advance the plot and speak a co-conspirator.</w:t>
      </w:r>
    </w:p>
    <w:p>
      <w:pPr>
        <w:pStyle w:val="Normal"/>
        <w:spacing w:lineRule="auto" w:line="480" w:before="0" w:after="0"/>
        <w:jc w:val="center"/>
        <w:rPr/>
      </w:pPr>
      <w:r>
        <w:rPr/>
        <w:drawing>
          <wp:inline distT="114300" distB="114300" distL="114300" distR="114300">
            <wp:extent cx="2876550" cy="161671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3"/>
                    <a:stretch>
                      <a:fillRect/>
                    </a:stretch>
                  </pic:blipFill>
                  <pic:spPr bwMode="auto">
                    <a:xfrm>
                      <a:off x="0" y="0"/>
                      <a:ext cx="2876550" cy="1616710"/>
                    </a:xfrm>
                    <a:prstGeom prst="rect">
                      <a:avLst/>
                    </a:prstGeom>
                    <a:noFill/>
                    <a:ln w="9525">
                      <a:noFill/>
                      <a:miter lim="800000"/>
                      <a:headEnd/>
                      <a:tailEnd/>
                    </a:ln>
                  </pic:spPr>
                </pic:pic>
              </a:graphicData>
            </a:graphic>
          </wp:inline>
        </w:drawing>
      </w:r>
    </w:p>
    <w:p>
      <w:pPr>
        <w:pStyle w:val="Normal"/>
        <w:spacing w:lineRule="auto" w:line="480" w:before="0" w:after="0"/>
        <w:rPr>
          <w:sz w:val="20"/>
          <w:szCs w:val="20"/>
        </w:rPr>
      </w:pPr>
      <w:r>
        <w:rPr>
          <w:sz w:val="20"/>
          <w:szCs w:val="20"/>
        </w:rPr>
        <w:t>This is from, “</w:t>
      </w:r>
      <w:r>
        <w:rPr>
          <w:b/>
          <w:sz w:val="20"/>
          <w:szCs w:val="20"/>
        </w:rPr>
        <w:t>Fallout 3</w:t>
      </w:r>
      <w:r>
        <w:rPr>
          <w:sz w:val="20"/>
          <w:szCs w:val="20"/>
        </w:rPr>
        <w:t>”, where players interact with aged computers in order to gain access to certain areas or pieces of information that inform the player of minor character plots or former instances.</w:t>
      </w:r>
    </w:p>
    <w:p>
      <w:pPr>
        <w:pStyle w:val="Normal"/>
        <w:spacing w:lineRule="auto" w:line="480" w:before="0" w:after="0"/>
        <w:jc w:val="center"/>
        <w:rPr/>
      </w:pPr>
      <w:r>
        <w:rPr/>
        <w:drawing>
          <wp:inline distT="114300" distB="114300" distL="114300" distR="114300">
            <wp:extent cx="2943225" cy="1642745"/>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4"/>
                    <a:stretch>
                      <a:fillRect/>
                    </a:stretch>
                  </pic:blipFill>
                  <pic:spPr bwMode="auto">
                    <a:xfrm>
                      <a:off x="0" y="0"/>
                      <a:ext cx="2943225" cy="1642745"/>
                    </a:xfrm>
                    <a:prstGeom prst="rect">
                      <a:avLst/>
                    </a:prstGeom>
                    <a:noFill/>
                    <a:ln w="9525">
                      <a:noFill/>
                      <a:miter lim="800000"/>
                      <a:headEnd/>
                      <a:tailEnd/>
                    </a:ln>
                  </pic:spPr>
                </pic:pic>
              </a:graphicData>
            </a:graphic>
          </wp:inline>
        </w:drawing>
      </w:r>
    </w:p>
    <w:p>
      <w:pPr>
        <w:pStyle w:val="Normal"/>
        <w:spacing w:lineRule="auto" w:line="480" w:before="0" w:after="0"/>
        <w:rPr>
          <w:sz w:val="20"/>
          <w:szCs w:val="20"/>
        </w:rPr>
      </w:pPr>
      <w:r>
        <w:rPr>
          <w:sz w:val="20"/>
          <w:szCs w:val="20"/>
        </w:rPr>
        <w:t>This last one is from, “</w:t>
      </w:r>
      <w:r>
        <w:rPr>
          <w:b/>
          <w:sz w:val="20"/>
          <w:szCs w:val="20"/>
        </w:rPr>
        <w:t>Tron: Legacy</w:t>
      </w:r>
      <w:r>
        <w:rPr>
          <w:sz w:val="20"/>
          <w:szCs w:val="20"/>
        </w:rPr>
        <w:t>”, where the main protagonist Sam Flynn, uses his father’s computer in order to find out what information his father had left behind.</w:t>
      </w:r>
    </w:p>
    <w:p>
      <w:pPr>
        <w:pStyle w:val="Normal"/>
        <w:spacing w:lineRule="auto" w:line="480" w:before="0" w:after="0"/>
        <w:jc w:val="center"/>
        <w:rPr/>
      </w:pPr>
      <w:r>
        <w:rPr/>
        <w:drawing>
          <wp:inline distT="114300" distB="114300" distL="114300" distR="114300">
            <wp:extent cx="2952750" cy="179260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2952750" cy="1792605"/>
                    </a:xfrm>
                    <a:prstGeom prst="rect">
                      <a:avLst/>
                    </a:prstGeom>
                    <a:noFill/>
                    <a:ln w="9525">
                      <a:noFill/>
                      <a:miter lim="800000"/>
                      <a:headEnd/>
                      <a:tailEnd/>
                    </a:ln>
                  </pic:spPr>
                </pic:pic>
              </a:graphicData>
            </a:graphic>
          </wp:inline>
        </w:drawing>
      </w:r>
    </w:p>
    <w:p>
      <w:pPr>
        <w:pStyle w:val="Normal"/>
        <w:spacing w:lineRule="auto" w:line="480" w:before="0" w:after="0"/>
        <w:rPr>
          <w:sz w:val="20"/>
          <w:szCs w:val="20"/>
        </w:rPr>
      </w:pPr>
      <w:r>
        <w:rPr>
          <w:sz w:val="20"/>
          <w:szCs w:val="20"/>
          <w:u w:val="single"/>
        </w:rPr>
        <w:t>Development schedule:</w:t>
      </w:r>
      <w:r>
        <w:rPr>
          <w:sz w:val="20"/>
          <w:szCs w:val="20"/>
        </w:rPr>
        <w:t xml:space="preserve"> As I am the only person working on this project, the program will be developed in small pieces over the next two weeks. This process will require a few elements that I plan to break up into parts for the project.</w:t>
      </w:r>
    </w:p>
    <w:p>
      <w:pPr>
        <w:pStyle w:val="Normal"/>
        <w:spacing w:lineRule="auto" w:line="480" w:before="0" w:after="0"/>
        <w:rPr/>
      </w:pPr>
      <w:r>
        <w:rPr/>
      </w:r>
    </w:p>
    <w:tbl>
      <w:tblPr>
        <w:jc w:val="left"/>
        <w:tblInd w:w="-17" w:type="dxa"/>
        <w:tblBorders>
          <w:top w:val="single" w:sz="8" w:space="0" w:color="000001"/>
          <w:left w:val="single" w:sz="8" w:space="0" w:color="000001"/>
          <w:bottom w:val="single" w:sz="8" w:space="0" w:color="000001"/>
          <w:insideH w:val="single" w:sz="8" w:space="0" w:color="000001"/>
          <w:right w:val="nil"/>
          <w:insideV w:val="nil"/>
        </w:tblBorders>
        <w:tblCellMar>
          <w:top w:w="100" w:type="dxa"/>
          <w:left w:w="90" w:type="dxa"/>
          <w:bottom w:w="100" w:type="dxa"/>
          <w:right w:w="100" w:type="dxa"/>
        </w:tblCellMar>
      </w:tblPr>
      <w:tblGrid>
        <w:gridCol w:w="3119"/>
        <w:gridCol w:w="3120"/>
        <w:gridCol w:w="3120"/>
      </w:tblGrid>
      <w:tr>
        <w:trPr>
          <w:cantSplit w:val="false"/>
        </w:trPr>
        <w:tc>
          <w:tcPr>
            <w:tcW w:w="3119" w:type="dxa"/>
            <w:tcBorders>
              <w:top w:val="single" w:sz="8" w:space="0" w:color="000001"/>
              <w:left w:val="single" w:sz="8" w:space="0" w:color="000001"/>
              <w:bottom w:val="single" w:sz="8" w:space="0" w:color="000001"/>
              <w:insideH w:val="single" w:sz="8" w:space="0" w:color="000001"/>
              <w:right w:val="nil"/>
              <w:insideV w:val="nil"/>
            </w:tcBorders>
            <w:shd w:fill="auto" w:val="clear"/>
            <w:tcMar>
              <w:left w:w="90" w:type="dxa"/>
            </w:tcMar>
          </w:tcPr>
          <w:p>
            <w:pPr>
              <w:pStyle w:val="Normal"/>
              <w:keepNext/>
              <w:keepLines w:val="false"/>
              <w:widowControl w:val="false"/>
              <w:spacing w:lineRule="auto" w:line="240" w:before="0" w:after="0"/>
              <w:ind w:left="0" w:right="0" w:hanging="0"/>
              <w:jc w:val="left"/>
              <w:rPr/>
            </w:pPr>
            <w:r>
              <w:rPr/>
              <w:t>Feature</w:t>
            </w:r>
          </w:p>
        </w:tc>
        <w:tc>
          <w:tcPr>
            <w:tcW w:w="31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Percentage (%)</w:t>
            </w:r>
          </w:p>
        </w:tc>
        <w:tc>
          <w:tcPr>
            <w:tcW w:w="31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Due date</w:t>
            </w:r>
          </w:p>
        </w:tc>
      </w:tr>
      <w:tr>
        <w:trPr>
          <w:cantSplit w:val="false"/>
        </w:trPr>
        <w:tc>
          <w:tcPr>
            <w:tcW w:w="3119" w:type="dxa"/>
            <w:tcBorders>
              <w:top w:val="nil"/>
              <w:left w:val="single" w:sz="8" w:space="0" w:color="000001"/>
              <w:bottom w:val="single" w:sz="8" w:space="0" w:color="000001"/>
              <w:insideH w:val="single" w:sz="8" w:space="0" w:color="000001"/>
              <w:right w:val="nil"/>
              <w:insideV w:val="nil"/>
            </w:tcBorders>
            <w:shd w:fill="auto" w:val="clear"/>
            <w:tcMar>
              <w:left w:w="90" w:type="dxa"/>
            </w:tcMar>
          </w:tcPr>
          <w:p>
            <w:pPr>
              <w:pStyle w:val="Normal"/>
              <w:keepNext/>
              <w:keepLines w:val="false"/>
              <w:widowControl w:val="false"/>
              <w:spacing w:lineRule="auto" w:line="240" w:before="0" w:after="0"/>
              <w:ind w:left="0" w:right="0" w:hanging="0"/>
              <w:jc w:val="left"/>
              <w:rPr/>
            </w:pPr>
            <w:r>
              <w:rPr/>
              <w:t>Pseudo-code</w:t>
            </w:r>
          </w:p>
        </w:tc>
        <w:tc>
          <w:tcPr>
            <w:tcW w:w="3120" w:type="dxa"/>
            <w:tcBorders>
              <w:top w:val="nil"/>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sz w:val="20"/>
                <w:szCs w:val="20"/>
              </w:rPr>
            </w:pPr>
            <w:r>
              <w:rPr>
                <w:sz w:val="20"/>
                <w:szCs w:val="20"/>
              </w:rPr>
              <w:t>10%</w:t>
            </w:r>
          </w:p>
        </w:tc>
        <w:tc>
          <w:tcPr>
            <w:tcW w:w="3120" w:type="dxa"/>
            <w:tcBorders>
              <w:top w:val="nil"/>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sz w:val="20"/>
                <w:szCs w:val="20"/>
              </w:rPr>
            </w:pPr>
            <w:r>
              <w:rPr>
                <w:sz w:val="20"/>
                <w:szCs w:val="20"/>
              </w:rPr>
              <w:t>11/2</w:t>
            </w:r>
            <w:r>
              <w:rPr>
                <w:sz w:val="20"/>
                <w:szCs w:val="20"/>
              </w:rPr>
              <w:t>4</w:t>
            </w:r>
            <w:r>
              <w:rPr>
                <w:sz w:val="20"/>
                <w:szCs w:val="20"/>
              </w:rPr>
              <w:t>/15</w:t>
            </w:r>
          </w:p>
        </w:tc>
      </w:tr>
      <w:tr>
        <w:trPr>
          <w:cantSplit w:val="false"/>
        </w:trPr>
        <w:tc>
          <w:tcPr>
            <w:tcW w:w="3119" w:type="dxa"/>
            <w:tcBorders>
              <w:top w:val="single" w:sz="8" w:space="0" w:color="000001"/>
              <w:left w:val="single" w:sz="8" w:space="0" w:color="000001"/>
              <w:bottom w:val="single" w:sz="8" w:space="0" w:color="000001"/>
              <w:insideH w:val="single" w:sz="8" w:space="0" w:color="000001"/>
              <w:right w:val="nil"/>
              <w:insideV w:val="nil"/>
            </w:tcBorders>
            <w:shd w:fill="auto" w:val="clear"/>
            <w:tcMar>
              <w:left w:w="90" w:type="dxa"/>
            </w:tcMar>
          </w:tcPr>
          <w:p>
            <w:pPr>
              <w:pStyle w:val="Normal"/>
              <w:widowControl w:val="false"/>
              <w:spacing w:lineRule="auto" w:line="240" w:before="0" w:after="0"/>
              <w:rPr/>
            </w:pPr>
            <w:r>
              <w:rPr/>
              <w:t>Story (Narrative &amp; Logs)</w:t>
            </w:r>
          </w:p>
        </w:tc>
        <w:tc>
          <w:tcPr>
            <w:tcW w:w="31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sz w:val="20"/>
                <w:szCs w:val="20"/>
              </w:rPr>
            </w:pPr>
            <w:r>
              <w:rPr>
                <w:sz w:val="20"/>
                <w:szCs w:val="20"/>
              </w:rPr>
              <w:t>15%</w:t>
            </w:r>
          </w:p>
        </w:tc>
        <w:tc>
          <w:tcPr>
            <w:tcW w:w="31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sz w:val="20"/>
                <w:szCs w:val="20"/>
              </w:rPr>
            </w:pPr>
            <w:r>
              <w:rPr>
                <w:sz w:val="20"/>
                <w:szCs w:val="20"/>
              </w:rPr>
              <w:t>11/2</w:t>
            </w:r>
            <w:r>
              <w:rPr>
                <w:sz w:val="20"/>
                <w:szCs w:val="20"/>
              </w:rPr>
              <w:t>5</w:t>
            </w:r>
            <w:r>
              <w:rPr>
                <w:sz w:val="20"/>
                <w:szCs w:val="20"/>
              </w:rPr>
              <w:t>/15</w:t>
            </w:r>
          </w:p>
        </w:tc>
      </w:tr>
      <w:tr>
        <w:trPr>
          <w:cantSplit w:val="false"/>
        </w:trPr>
        <w:tc>
          <w:tcPr>
            <w:tcW w:w="3119" w:type="dxa"/>
            <w:tcBorders>
              <w:top w:val="single" w:sz="8" w:space="0" w:color="000001"/>
              <w:left w:val="single" w:sz="8" w:space="0" w:color="000001"/>
              <w:bottom w:val="single" w:sz="8" w:space="0" w:color="000001"/>
              <w:insideH w:val="single" w:sz="8" w:space="0" w:color="000001"/>
              <w:right w:val="nil"/>
              <w:insideV w:val="nil"/>
            </w:tcBorders>
            <w:shd w:fill="auto" w:val="clear"/>
            <w:tcMar>
              <w:left w:w="90" w:type="dxa"/>
            </w:tcMar>
          </w:tcPr>
          <w:p>
            <w:pPr>
              <w:pStyle w:val="Normal"/>
              <w:widowControl w:val="false"/>
              <w:spacing w:lineRule="auto" w:line="240" w:before="0" w:after="0"/>
              <w:rPr/>
            </w:pPr>
            <w:r>
              <w:rPr/>
              <w:t>Main Function</w:t>
            </w:r>
          </w:p>
        </w:tc>
        <w:tc>
          <w:tcPr>
            <w:tcW w:w="31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sz w:val="20"/>
                <w:szCs w:val="20"/>
              </w:rPr>
            </w:pPr>
            <w:r>
              <w:rPr>
                <w:sz w:val="20"/>
                <w:szCs w:val="20"/>
              </w:rPr>
              <w:t>10%</w:t>
            </w:r>
          </w:p>
        </w:tc>
        <w:tc>
          <w:tcPr>
            <w:tcW w:w="31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sz w:val="20"/>
                <w:szCs w:val="20"/>
              </w:rPr>
            </w:pPr>
            <w:r>
              <w:rPr>
                <w:sz w:val="20"/>
                <w:szCs w:val="20"/>
              </w:rPr>
              <w:t>11/27/15</w:t>
            </w:r>
          </w:p>
        </w:tc>
      </w:tr>
      <w:tr>
        <w:trPr>
          <w:cantSplit w:val="false"/>
        </w:trPr>
        <w:tc>
          <w:tcPr>
            <w:tcW w:w="3119" w:type="dxa"/>
            <w:tcBorders>
              <w:top w:val="single" w:sz="8" w:space="0" w:color="000001"/>
              <w:left w:val="single" w:sz="8" w:space="0" w:color="000001"/>
              <w:bottom w:val="single" w:sz="8" w:space="0" w:color="000001"/>
              <w:insideH w:val="single" w:sz="8" w:space="0" w:color="000001"/>
              <w:right w:val="nil"/>
              <w:insideV w:val="nil"/>
            </w:tcBorders>
            <w:shd w:fill="auto" w:val="clear"/>
            <w:tcMar>
              <w:left w:w="90" w:type="dxa"/>
            </w:tcMar>
          </w:tcPr>
          <w:p>
            <w:pPr>
              <w:pStyle w:val="Normal"/>
              <w:widowControl w:val="false"/>
              <w:spacing w:lineRule="auto" w:line="240" w:before="0" w:after="0"/>
              <w:rPr/>
            </w:pPr>
            <w:r>
              <w:rPr/>
              <w:t>Secondary Functions (part 1)</w:t>
            </w:r>
          </w:p>
        </w:tc>
        <w:tc>
          <w:tcPr>
            <w:tcW w:w="31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15%</w:t>
            </w:r>
          </w:p>
        </w:tc>
        <w:tc>
          <w:tcPr>
            <w:tcW w:w="31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11/28/15</w:t>
            </w:r>
          </w:p>
        </w:tc>
      </w:tr>
      <w:tr>
        <w:trPr>
          <w:cantSplit w:val="false"/>
        </w:trPr>
        <w:tc>
          <w:tcPr>
            <w:tcW w:w="3119" w:type="dxa"/>
            <w:tcBorders>
              <w:top w:val="nil"/>
              <w:left w:val="single" w:sz="8" w:space="0" w:color="000001"/>
              <w:bottom w:val="single" w:sz="8" w:space="0" w:color="000001"/>
              <w:insideH w:val="single" w:sz="8" w:space="0" w:color="000001"/>
              <w:right w:val="nil"/>
              <w:insideV w:val="nil"/>
            </w:tcBorders>
            <w:shd w:fill="auto" w:val="clear"/>
            <w:tcMar>
              <w:left w:w="90" w:type="dxa"/>
            </w:tcMar>
          </w:tcPr>
          <w:p>
            <w:pPr>
              <w:pStyle w:val="Normal"/>
              <w:widowControl w:val="false"/>
              <w:spacing w:lineRule="auto" w:line="240" w:before="0" w:after="0"/>
              <w:rPr/>
            </w:pPr>
            <w:r>
              <w:rPr/>
              <w:t>Secondary Functions (part 2)</w:t>
            </w:r>
          </w:p>
        </w:tc>
        <w:tc>
          <w:tcPr>
            <w:tcW w:w="3120" w:type="dxa"/>
            <w:tcBorders>
              <w:top w:val="nil"/>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sz w:val="20"/>
                <w:szCs w:val="20"/>
              </w:rPr>
            </w:pPr>
            <w:r>
              <w:rPr>
                <w:sz w:val="20"/>
                <w:szCs w:val="20"/>
              </w:rPr>
              <w:t>15%</w:t>
            </w:r>
          </w:p>
        </w:tc>
        <w:tc>
          <w:tcPr>
            <w:tcW w:w="3120" w:type="dxa"/>
            <w:tcBorders>
              <w:top w:val="nil"/>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sz w:val="20"/>
                <w:szCs w:val="20"/>
              </w:rPr>
            </w:pPr>
            <w:r>
              <w:rPr>
                <w:sz w:val="20"/>
                <w:szCs w:val="20"/>
              </w:rPr>
              <w:t>11/29/15</w:t>
            </w:r>
          </w:p>
        </w:tc>
      </w:tr>
      <w:tr>
        <w:trPr>
          <w:cantSplit w:val="false"/>
        </w:trPr>
        <w:tc>
          <w:tcPr>
            <w:tcW w:w="3119" w:type="dxa"/>
            <w:tcBorders>
              <w:top w:val="nil"/>
              <w:left w:val="single" w:sz="8" w:space="0" w:color="000001"/>
              <w:bottom w:val="single" w:sz="8" w:space="0" w:color="000001"/>
              <w:insideH w:val="single" w:sz="8" w:space="0" w:color="000001"/>
              <w:right w:val="nil"/>
              <w:insideV w:val="nil"/>
            </w:tcBorders>
            <w:shd w:fill="auto" w:val="clear"/>
            <w:tcMar>
              <w:left w:w="90" w:type="dxa"/>
            </w:tcMar>
          </w:tcPr>
          <w:p>
            <w:pPr>
              <w:pStyle w:val="Normal"/>
              <w:widowControl w:val="false"/>
              <w:spacing w:lineRule="auto" w:line="240" w:before="0" w:after="0"/>
              <w:rPr/>
            </w:pPr>
            <w:r>
              <w:rPr/>
              <w:t>Alpha build</w:t>
            </w:r>
          </w:p>
        </w:tc>
        <w:tc>
          <w:tcPr>
            <w:tcW w:w="3120" w:type="dxa"/>
            <w:tcBorders>
              <w:top w:val="nil"/>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10%</w:t>
            </w:r>
          </w:p>
        </w:tc>
        <w:tc>
          <w:tcPr>
            <w:tcW w:w="3120" w:type="dxa"/>
            <w:tcBorders>
              <w:top w:val="nil"/>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11/30/15</w:t>
            </w:r>
          </w:p>
        </w:tc>
      </w:tr>
      <w:tr>
        <w:trPr>
          <w:cantSplit w:val="false"/>
        </w:trPr>
        <w:tc>
          <w:tcPr>
            <w:tcW w:w="3119" w:type="dxa"/>
            <w:tcBorders>
              <w:top w:val="nil"/>
              <w:left w:val="single" w:sz="8" w:space="0" w:color="000001"/>
              <w:bottom w:val="single" w:sz="8" w:space="0" w:color="000001"/>
              <w:insideH w:val="single" w:sz="8" w:space="0" w:color="000001"/>
              <w:right w:val="nil"/>
              <w:insideV w:val="nil"/>
            </w:tcBorders>
            <w:shd w:fill="auto" w:val="clear"/>
            <w:tcMar>
              <w:left w:w="90" w:type="dxa"/>
            </w:tcMar>
          </w:tcPr>
          <w:p>
            <w:pPr>
              <w:pStyle w:val="Normal"/>
              <w:widowControl w:val="false"/>
              <w:spacing w:lineRule="auto" w:line="240" w:before="0" w:after="0"/>
              <w:rPr/>
            </w:pPr>
            <w:r>
              <w:rPr/>
              <w:t>Secondary Functions (part 3)</w:t>
            </w:r>
          </w:p>
        </w:tc>
        <w:tc>
          <w:tcPr>
            <w:tcW w:w="3120" w:type="dxa"/>
            <w:tcBorders>
              <w:top w:val="nil"/>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15%</w:t>
            </w:r>
          </w:p>
        </w:tc>
        <w:tc>
          <w:tcPr>
            <w:tcW w:w="3120" w:type="dxa"/>
            <w:tcBorders>
              <w:top w:val="nil"/>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12/02/15</w:t>
            </w:r>
          </w:p>
        </w:tc>
      </w:tr>
      <w:tr>
        <w:trPr>
          <w:cantSplit w:val="false"/>
        </w:trPr>
        <w:tc>
          <w:tcPr>
            <w:tcW w:w="3119" w:type="dxa"/>
            <w:tcBorders>
              <w:top w:val="nil"/>
              <w:left w:val="single" w:sz="8" w:space="0" w:color="000001"/>
              <w:bottom w:val="single" w:sz="8" w:space="0" w:color="000001"/>
              <w:insideH w:val="single" w:sz="8" w:space="0" w:color="000001"/>
              <w:right w:val="nil"/>
              <w:insideV w:val="nil"/>
            </w:tcBorders>
            <w:shd w:fill="auto" w:val="clear"/>
            <w:tcMar>
              <w:left w:w="90" w:type="dxa"/>
            </w:tcMar>
          </w:tcPr>
          <w:p>
            <w:pPr>
              <w:pStyle w:val="Normal"/>
              <w:widowControl w:val="false"/>
              <w:spacing w:lineRule="auto" w:line="240" w:before="0" w:after="0"/>
              <w:rPr/>
            </w:pPr>
            <w:r>
              <w:rPr/>
              <w:t>Debugging &amp; Fixes</w:t>
            </w:r>
          </w:p>
        </w:tc>
        <w:tc>
          <w:tcPr>
            <w:tcW w:w="3120" w:type="dxa"/>
            <w:tcBorders>
              <w:top w:val="nil"/>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10%</w:t>
            </w:r>
          </w:p>
        </w:tc>
        <w:tc>
          <w:tcPr>
            <w:tcW w:w="3120" w:type="dxa"/>
            <w:tcBorders>
              <w:top w:val="nil"/>
              <w:left w:val="single" w:sz="8" w:space="0" w:color="000001"/>
              <w:bottom w:val="single" w:sz="8" w:space="0" w:color="000001"/>
              <w:insideH w:val="single" w:sz="8" w:space="0" w:color="000001"/>
              <w:right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12/06/15</w:t>
            </w:r>
          </w:p>
        </w:tc>
      </w:tr>
    </w:tbl>
    <w:p>
      <w:pPr>
        <w:pStyle w:val="Normal"/>
        <w:spacing w:lineRule="auto" w:line="480" w:before="0" w:after="0"/>
        <w:rPr/>
      </w:pPr>
      <w:r>
        <w:rPr/>
      </w:r>
    </w:p>
    <w:p>
      <w:pPr>
        <w:pStyle w:val="Normal"/>
        <w:spacing w:lineRule="auto" w:line="480" w:before="0" w:after="0"/>
        <w:rPr/>
      </w:pPr>
      <w:r>
        <w:rPr/>
      </w:r>
    </w:p>
    <w:p>
      <w:pPr>
        <w:pStyle w:val="Normal"/>
        <w:spacing w:lineRule="auto" w:line="480" w:before="0" w:after="0"/>
        <w:rPr>
          <w:sz w:val="20"/>
          <w:szCs w:val="20"/>
        </w:rPr>
      </w:pPr>
      <w:r>
        <w:rPr>
          <w:sz w:val="20"/>
          <w:szCs w:val="20"/>
          <w:u w:val="single"/>
        </w:rPr>
        <w:t>I/O:</w:t>
      </w:r>
      <w:r>
        <w:rPr>
          <w:sz w:val="20"/>
          <w:szCs w:val="20"/>
        </w:rPr>
        <w:t xml:space="preserve"> The user will be prompted with possible responses. The initial input will be strings as dictated by the user, as well as a series of numbers used to build their personality. The questions will offer specific outcomes, in line with the similar style as you would find in an actual turing test. These will be used later on as scrambled pieces of information that will be displayed on screen, every time “Socrates” processes information. Like it is adding it and combining all of the responses with it, into its memory. Besides following the on-screen prompts, there will be no additional input, as my projects main focus will be establishing a narrative.</w:t>
      </w:r>
    </w:p>
    <w:p>
      <w:pPr>
        <w:pStyle w:val="Normal"/>
        <w:spacing w:lineRule="auto" w:line="480" w:before="0" w:after="0"/>
        <w:rPr/>
      </w:pPr>
      <w:r>
        <w:rPr/>
      </w:r>
    </w:p>
    <w:p>
      <w:pPr>
        <w:pStyle w:val="Normal"/>
        <w:spacing w:lineRule="auto" w:line="480" w:before="0" w:after="0"/>
        <w:rPr>
          <w:sz w:val="20"/>
          <w:szCs w:val="20"/>
        </w:rPr>
      </w:pPr>
      <w:r>
        <w:rPr>
          <w:sz w:val="20"/>
          <w:szCs w:val="20"/>
          <w:u w:val="single"/>
        </w:rPr>
        <w:t>How to run:</w:t>
      </w:r>
      <w:r>
        <w:rPr>
          <w:sz w:val="20"/>
          <w:szCs w:val="20"/>
        </w:rPr>
        <w:t xml:space="preserve"> </w:t>
      </w:r>
      <w:r>
        <w:rPr>
          <w:sz w:val="20"/>
          <w:szCs w:val="20"/>
        </w:rPr>
        <w:t>The .C file will need to be run in a terminal window, using Ubuntu (or any other Unix based system).</w:t>
      </w:r>
    </w:p>
    <w:sectPr>
      <w:type w:val="nextPage"/>
      <w:pgSz w:w="12240" w:h="15840"/>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isplayBackgroundShape/>
  <w:defaultTabStop w:val="720"/>
</w:settings>
</file>

<file path=word/styles.xml><?xml version="1.0" encoding="utf-8"?>
<w:styles xmlns:w="http://schemas.openxmlformats.org/wordprocessingml/2006/main">
  <w:docDefaults>
    <w:rPrDefault>
      <w:rPr>
        <w:rFonts w:ascii="Arial" w:hAnsi="Arial" w:eastAsia="Arial" w:cs="Arial"/>
        <w:color w:val="000000"/>
        <w:sz w:val="22"/>
        <w:szCs w:val="22"/>
        <w:lang w:val="en-US" w:eastAsia="zh-CN" w:bidi="hi-IN"/>
      </w:rPr>
    </w:rPrDefault>
    <w:pPrDefault>
      <w:pPr>
        <w:widowControl/>
        <w:spacing w:lineRule="auto" w:line="276"/>
      </w:pPr>
    </w:pPrDefault>
  </w:docDefaults>
  <w:style w:type="paragraph" w:styleId="Normal">
    <w:name w:val="Normal"/>
    <w:pPr>
      <w:keepNext/>
      <w:keepLines w:val="false"/>
      <w:widowControl/>
      <w:suppressAutoHyphens w:val="true"/>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Heading1">
    <w:name w:val="Heading 1"/>
    <w:basedOn w:val="Normal1"/>
    <w:next w:val="Normal"/>
    <w:pPr>
      <w:keepNext/>
      <w:keepLines/>
      <w:spacing w:lineRule="auto" w:line="240" w:before="400" w:after="120"/>
      <w:contextualSpacing/>
    </w:pPr>
    <w:rPr>
      <w:sz w:val="40"/>
      <w:szCs w:val="40"/>
    </w:rPr>
  </w:style>
  <w:style w:type="paragraph" w:styleId="Heading2">
    <w:name w:val="Heading 2"/>
    <w:basedOn w:val="Normal1"/>
    <w:next w:val="Normal"/>
    <w:pPr>
      <w:keepNext/>
      <w:keepLines/>
      <w:spacing w:lineRule="auto" w:line="240" w:before="360" w:after="120"/>
      <w:contextualSpacing/>
    </w:pPr>
    <w:rPr>
      <w:b w:val="false"/>
      <w:sz w:val="32"/>
      <w:szCs w:val="32"/>
    </w:rPr>
  </w:style>
  <w:style w:type="paragraph" w:styleId="Heading3">
    <w:name w:val="Heading 3"/>
    <w:basedOn w:val="Normal1"/>
    <w:next w:val="Normal"/>
    <w:pPr>
      <w:keepNext/>
      <w:keepLines/>
      <w:spacing w:lineRule="auto" w:line="240" w:before="320" w:after="80"/>
      <w:contextualSpacing/>
    </w:pPr>
    <w:rPr>
      <w:b w:val="false"/>
      <w:color w:val="434343"/>
      <w:sz w:val="28"/>
      <w:szCs w:val="28"/>
    </w:rPr>
  </w:style>
  <w:style w:type="paragraph" w:styleId="Heading4">
    <w:name w:val="Heading 4"/>
    <w:basedOn w:val="Normal1"/>
    <w:next w:val="Normal"/>
    <w:pPr>
      <w:keepNext/>
      <w:keepLines/>
      <w:spacing w:lineRule="auto" w:line="240" w:before="280" w:after="80"/>
      <w:contextualSpacing/>
    </w:pPr>
    <w:rPr>
      <w:color w:val="666666"/>
      <w:sz w:val="24"/>
      <w:szCs w:val="24"/>
    </w:rPr>
  </w:style>
  <w:style w:type="paragraph" w:styleId="Heading5">
    <w:name w:val="Heading 5"/>
    <w:basedOn w:val="Normal1"/>
    <w:next w:val="Normal"/>
    <w:pPr>
      <w:keepNext/>
      <w:keepLines/>
      <w:spacing w:lineRule="auto" w:line="240" w:before="240" w:after="80"/>
      <w:contextualSpacing/>
    </w:pPr>
    <w:rPr>
      <w:color w:val="666666"/>
      <w:sz w:val="22"/>
      <w:szCs w:val="22"/>
    </w:rPr>
  </w:style>
  <w:style w:type="paragraph" w:styleId="Heading6">
    <w:name w:val="Heading 6"/>
    <w:basedOn w:val="Normal1"/>
    <w:next w:val="Normal"/>
    <w:pPr>
      <w:keepNext/>
      <w:keepLines/>
      <w:spacing w:lineRule="auto" w:line="240" w:before="240" w:after="80"/>
      <w:contextualSpacing/>
    </w:pPr>
    <w:rPr>
      <w:i/>
      <w:color w:val="666666"/>
      <w:sz w:val="22"/>
      <w:szCs w:val="22"/>
    </w:rPr>
  </w:style>
  <w:style w:type="character" w:styleId="InternetLink">
    <w:name w:val="Internet Link"/>
    <w:rPr>
      <w:color w:val="000080"/>
      <w:u w:val="single"/>
      <w:lang w:val="zxx" w:eastAsia="zxx" w:bidi="zxx"/>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Normal1" w:default="1">
    <w:name w:val="LO-normal"/>
    <w:pPr>
      <w:keepNext/>
      <w:keepLines w:val="false"/>
      <w:widowControl/>
      <w:suppressAutoHyphens w:val="true"/>
      <w:bidi w:val="0"/>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Title">
    <w:name w:val="Title"/>
    <w:basedOn w:val="Normal1"/>
    <w:next w:val="Normal"/>
    <w:pPr>
      <w:keepNext/>
      <w:keepLines/>
      <w:spacing w:lineRule="auto" w:line="240" w:before="0" w:after="60"/>
      <w:contextualSpacing/>
    </w:pPr>
    <w:rPr>
      <w:sz w:val="52"/>
      <w:szCs w:val="52"/>
    </w:rPr>
  </w:style>
  <w:style w:type="paragraph" w:styleId="Subtitle">
    <w:name w:val="Subtitle"/>
    <w:basedOn w:val="Normal1"/>
    <w:next w:val="Normal"/>
    <w:pPr>
      <w:keepNext/>
      <w:keepLines/>
      <w:spacing w:lineRule="auto" w:line="240" w:before="0" w:after="320"/>
      <w:contextualSpacing/>
    </w:pPr>
    <w:rPr>
      <w:rFonts w:ascii="Arial" w:hAnsi="Arial" w:eastAsia="Arial" w:cs="Arial"/>
      <w:i w:val="false"/>
      <w:color w:val="666666"/>
      <w:sz w:val="30"/>
      <w:szCs w:val="30"/>
    </w:rPr>
  </w:style>
  <w:style w:type="paragraph" w:styleId="TableContents">
    <w:name w:val="Table Contents"/>
    <w:basedOn w:val="Normal"/>
    <w:pPr/>
    <w:rPr/>
  </w:style>
  <w:style w:type="paragraph" w:styleId="TableHeading">
    <w:name w:val="Table Heading"/>
    <w:basedOn w:val="TableContents"/>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chris.eichstedt@gmail.com"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fontTable" Target="fontTable.xml"/><Relationship Id="rId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language>en-US</dc:language>
  <cp:revision>0</cp:revision>
</cp:coreProperties>
</file>